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DA" w:rsidRPr="00D429DB" w:rsidRDefault="00EC51DA" w:rsidP="00EC51DA">
      <w:pPr>
        <w:jc w:val="center"/>
        <w:rPr>
          <w:b/>
          <w:sz w:val="28"/>
          <w:szCs w:val="28"/>
        </w:rPr>
      </w:pPr>
      <w:r w:rsidRPr="00D429DB">
        <w:rPr>
          <w:b/>
          <w:sz w:val="28"/>
          <w:szCs w:val="28"/>
        </w:rPr>
        <w:t>Система контроля и управления доступом «</w:t>
      </w:r>
      <w:proofErr w:type="spellStart"/>
      <w:r w:rsidRPr="00D429DB">
        <w:rPr>
          <w:b/>
          <w:sz w:val="28"/>
          <w:szCs w:val="28"/>
        </w:rPr>
        <w:t>Интегра</w:t>
      </w:r>
      <w:proofErr w:type="spellEnd"/>
      <w:r w:rsidRPr="00D429DB">
        <w:rPr>
          <w:b/>
          <w:sz w:val="28"/>
          <w:szCs w:val="28"/>
        </w:rPr>
        <w:t>-СКД»</w:t>
      </w:r>
    </w:p>
    <w:p w:rsidR="00EC51DA" w:rsidRPr="00D429DB" w:rsidRDefault="00EC51DA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Назначение:</w:t>
      </w:r>
    </w:p>
    <w:p w:rsidR="0030630C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Система обеспечивает дистанционное централизованное наблюдение, гибкое управление доступом в различные помещения объекта, разграничение прав доступа, учет рабочего времени, составление подробных статистических отчетов и табелей, сканирование различных видов документов для оформления пропусков, а также возможность организации питания сотрудников и безналичных расчетов с использованием пропусков СКД.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Функциональные возможности: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-Автоматизированный ввод документов, удостоверяющих личность, распознавание текстовой и выделение графической информации;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-Создание и редактирование шаблонов для пропусков;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-Обеспечение запрета повторного прохода (</w:t>
      </w:r>
      <w:proofErr w:type="spellStart"/>
      <w:r w:rsidRPr="00D429DB">
        <w:rPr>
          <w:sz w:val="28"/>
          <w:szCs w:val="28"/>
        </w:rPr>
        <w:t>anti-passback</w:t>
      </w:r>
      <w:proofErr w:type="spellEnd"/>
      <w:r w:rsidRPr="00D429DB">
        <w:rPr>
          <w:sz w:val="28"/>
          <w:szCs w:val="28"/>
        </w:rPr>
        <w:t>) на аппаратном уровне;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-Поддержка на аппаратном уровне сменных и недельных графиков, временных карт;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-Автоматизированная выдача пропусков и регистрация пользователей;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-Доступ в помещение по правилу «2-х лиц»;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-Регистрация всех событий в системном журнале;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-Ведение табельного учета сотрудников с выдачей результата в виде формы Т-13 и др.;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-Автоматизация безналичных расчетов в столовых;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-Интеграция с системами видеонаблюдения;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-Интеграция с системой охранно-пожарной сигнализации.</w:t>
      </w:r>
    </w:p>
    <w:p w:rsidR="00D429DB" w:rsidRDefault="00D429DB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lastRenderedPageBreak/>
        <w:t>Характеристики: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-Дистанционный контроль и управление системой;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-Сетевой и </w:t>
      </w:r>
      <w:proofErr w:type="gramStart"/>
      <w:r w:rsidRPr="00D429DB">
        <w:rPr>
          <w:sz w:val="28"/>
          <w:szCs w:val="28"/>
        </w:rPr>
        <w:t>автономный</w:t>
      </w:r>
      <w:proofErr w:type="gramEnd"/>
      <w:r w:rsidRPr="00D429DB">
        <w:rPr>
          <w:sz w:val="28"/>
          <w:szCs w:val="28"/>
        </w:rPr>
        <w:t xml:space="preserve"> режимы работы;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-Количество пользователей – не ограничено;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-Количество</w:t>
      </w:r>
      <w:r w:rsidRPr="00D429DB">
        <w:rPr>
          <w:sz w:val="28"/>
          <w:szCs w:val="28"/>
        </w:rPr>
        <w:t xml:space="preserve"> точек прохода – не ограничено;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-Контроллер доступа – сетевой, универсальный, конфигурируется с компьютера по сети (сертификат соответствия RU.ME20.A01627, ГОСТ </w:t>
      </w:r>
      <w:proofErr w:type="gramStart"/>
      <w:r w:rsidRPr="00D429DB">
        <w:rPr>
          <w:sz w:val="28"/>
          <w:szCs w:val="28"/>
        </w:rPr>
        <w:t>Р</w:t>
      </w:r>
      <w:proofErr w:type="gramEnd"/>
      <w:r w:rsidRPr="00D429DB">
        <w:rPr>
          <w:sz w:val="28"/>
          <w:szCs w:val="28"/>
        </w:rPr>
        <w:t xml:space="preserve"> 51241-98 от 19.05.02);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-Объем энергонезависимой памяти контроллера - 5100 событий + 5300 идентификаторов (дверной); 20000 событий + 22000 идентификаторов (турникетный);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-Количество временных графиков – 128;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-Количество временных зон графика – 8.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Технические средства системы: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Система  контроля  и  управления  доступом  «</w:t>
      </w:r>
      <w:proofErr w:type="spellStart"/>
      <w:r w:rsidRPr="00D429DB">
        <w:rPr>
          <w:sz w:val="28"/>
          <w:szCs w:val="28"/>
        </w:rPr>
        <w:t>Integra</w:t>
      </w:r>
      <w:proofErr w:type="spellEnd"/>
      <w:r w:rsidRPr="00D429DB">
        <w:rPr>
          <w:sz w:val="28"/>
          <w:szCs w:val="28"/>
        </w:rPr>
        <w:t xml:space="preserve">-ACS»  построена  на  основе  сети  контроллеров, подключаемых к компьютеру. Связь с контроллерами осуществляется через конвертер интерфейса, который подключается к  последовательному порту </w:t>
      </w:r>
      <w:proofErr w:type="spellStart"/>
      <w:r w:rsidRPr="00D429DB">
        <w:rPr>
          <w:sz w:val="28"/>
          <w:szCs w:val="28"/>
        </w:rPr>
        <w:t>компьютера</w:t>
      </w:r>
      <w:proofErr w:type="gramStart"/>
      <w:r w:rsidRPr="00D429DB">
        <w:rPr>
          <w:sz w:val="28"/>
          <w:szCs w:val="28"/>
        </w:rPr>
        <w:t>.М</w:t>
      </w:r>
      <w:proofErr w:type="gramEnd"/>
      <w:r w:rsidRPr="00D429DB">
        <w:rPr>
          <w:sz w:val="28"/>
          <w:szCs w:val="28"/>
        </w:rPr>
        <w:t>аксимальное</w:t>
      </w:r>
      <w:proofErr w:type="spellEnd"/>
      <w:r w:rsidRPr="00D429DB">
        <w:rPr>
          <w:sz w:val="28"/>
          <w:szCs w:val="28"/>
        </w:rPr>
        <w:t xml:space="preserve"> количество контроллеров на один последовательный порт - 255. Длина магистрали - до 1200 м. В качестве исполнительных устройств в системе могут использоваться электромагнитные  и электромеханические замки, турникеты и шлагбаумы.   </w:t>
      </w:r>
    </w:p>
    <w:p w:rsidR="00EC51DA" w:rsidRPr="00D429DB" w:rsidRDefault="00EC51DA" w:rsidP="00EC51DA">
      <w:pPr>
        <w:rPr>
          <w:sz w:val="28"/>
          <w:szCs w:val="28"/>
        </w:rPr>
      </w:pPr>
    </w:p>
    <w:p w:rsidR="00D429DB" w:rsidRDefault="00D429DB" w:rsidP="00EC51DA">
      <w:pPr>
        <w:rPr>
          <w:sz w:val="28"/>
          <w:szCs w:val="28"/>
        </w:rPr>
      </w:pPr>
    </w:p>
    <w:p w:rsidR="00D429DB" w:rsidRDefault="00D429DB" w:rsidP="00EC51DA">
      <w:pPr>
        <w:rPr>
          <w:sz w:val="28"/>
          <w:szCs w:val="28"/>
        </w:rPr>
      </w:pPr>
    </w:p>
    <w:p w:rsidR="00D429DB" w:rsidRDefault="00D429DB" w:rsidP="00EC51DA">
      <w:pPr>
        <w:rPr>
          <w:sz w:val="28"/>
          <w:szCs w:val="28"/>
        </w:rPr>
      </w:pPr>
    </w:p>
    <w:p w:rsidR="00D429DB" w:rsidRDefault="00D429DB" w:rsidP="00EC51DA">
      <w:pPr>
        <w:rPr>
          <w:sz w:val="28"/>
          <w:szCs w:val="28"/>
        </w:rPr>
      </w:pPr>
    </w:p>
    <w:p w:rsidR="00D429DB" w:rsidRDefault="00D429DB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bookmarkStart w:id="0" w:name="_GoBack"/>
      <w:bookmarkEnd w:id="0"/>
      <w:r w:rsidRPr="00D429DB">
        <w:rPr>
          <w:sz w:val="28"/>
          <w:szCs w:val="28"/>
        </w:rPr>
        <w:lastRenderedPageBreak/>
        <w:t>Как сетевая СКУД, система «</w:t>
      </w:r>
      <w:proofErr w:type="spellStart"/>
      <w:r w:rsidRPr="00D429DB">
        <w:rPr>
          <w:sz w:val="28"/>
          <w:szCs w:val="28"/>
        </w:rPr>
        <w:t>Integra</w:t>
      </w:r>
      <w:proofErr w:type="spellEnd"/>
      <w:r w:rsidRPr="00D429DB">
        <w:rPr>
          <w:sz w:val="28"/>
          <w:szCs w:val="28"/>
        </w:rPr>
        <w:t>-ACS» включает в свой состав: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 </w:t>
      </w:r>
      <w:proofErr w:type="gramStart"/>
      <w:r w:rsidRPr="00D429DB">
        <w:rPr>
          <w:sz w:val="28"/>
          <w:szCs w:val="28"/>
        </w:rPr>
        <w:t>Устройства</w:t>
      </w:r>
      <w:proofErr w:type="gramEnd"/>
      <w:r w:rsidRPr="00D429DB">
        <w:rPr>
          <w:sz w:val="28"/>
          <w:szCs w:val="28"/>
        </w:rPr>
        <w:t xml:space="preserve"> преграждающие  управляемые (турникеты, двери, оборудованные управляемыми замками, ворота,  шлагбаумы).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  Устройства ввода идентификационных признаков (считыватели). -  Контроллеры  СКУД:  электронные  микропроцессорные  модули,  реализующие  аутентификацию объектов доступа с  помощью УВИП, логику авторизации для доступа в те или иные помещения и области, управление УПУ.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Программное обеспечение СКУД: элемент, позволяющий осуществлять централизованное управление контроллерами СКУД с персонального компьютера, формирование отчетов, разнообразные дополнительные функции.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Конверторы среды для подключения аппаратных модулей СКУД друг к другу и к персональному компьютеру. -  Вспомогательное неинтеллектуальное оборудование (блоки питания, кнопки), соединительные провода.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Функциональные возможности системы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Система «</w:t>
      </w:r>
      <w:proofErr w:type="spellStart"/>
      <w:r w:rsidRPr="00D429DB">
        <w:rPr>
          <w:sz w:val="28"/>
          <w:szCs w:val="28"/>
        </w:rPr>
        <w:t>Integra</w:t>
      </w:r>
      <w:proofErr w:type="spellEnd"/>
      <w:r w:rsidRPr="00D429DB">
        <w:rPr>
          <w:sz w:val="28"/>
          <w:szCs w:val="28"/>
        </w:rPr>
        <w:t>-ACS» реализует следующий набор функций: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Одновременный контроль сотен помещений;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Фиксирование информации обо всех входящих и выходящих;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Ограничение доступа в помещения (в выходные дни, в определенное время, определенным лицам);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 - Одновременный контроль нескольких категорий пользователей;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Генерация сигнальных сообщений при попытке повреждения считывающих устройств и   блокировка   соответствующих дверей и турникетов;</w:t>
      </w:r>
    </w:p>
    <w:p w:rsid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Формирование сообщений о том, что какая-то дверь открыта слишком долго;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</w:t>
      </w:r>
      <w:proofErr w:type="gramStart"/>
      <w:r w:rsidRPr="00D429DB">
        <w:rPr>
          <w:sz w:val="28"/>
          <w:szCs w:val="28"/>
        </w:rPr>
        <w:t>Контроль за</w:t>
      </w:r>
      <w:proofErr w:type="gramEnd"/>
      <w:r w:rsidRPr="00D429DB">
        <w:rPr>
          <w:sz w:val="28"/>
          <w:szCs w:val="28"/>
        </w:rPr>
        <w:t xml:space="preserve"> состоянием охранной сигнализации, учитывающий состояние датчиков (при  срабатывании блокируются или, наоборот, должны быть разблокированы двери).  </w:t>
      </w:r>
    </w:p>
    <w:p w:rsidR="00EC51DA" w:rsidRPr="00D429DB" w:rsidRDefault="00EC51DA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П</w:t>
      </w:r>
      <w:r w:rsidRPr="00D429DB">
        <w:rPr>
          <w:sz w:val="28"/>
          <w:szCs w:val="28"/>
        </w:rPr>
        <w:t>рограммное обеспечение (ПО) системы «</w:t>
      </w:r>
      <w:proofErr w:type="spellStart"/>
      <w:r w:rsidRPr="00D429DB">
        <w:rPr>
          <w:sz w:val="28"/>
          <w:szCs w:val="28"/>
        </w:rPr>
        <w:t>Integra</w:t>
      </w:r>
      <w:proofErr w:type="spellEnd"/>
      <w:r w:rsidRPr="00D429DB">
        <w:rPr>
          <w:sz w:val="28"/>
          <w:szCs w:val="28"/>
        </w:rPr>
        <w:t>-ACS» обеспечивает работу с системой и состоит из базового раздела и дополнительных модулей, поставляемых отдельно.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ПО системы поддерживает следующие функции: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</w:t>
      </w:r>
      <w:proofErr w:type="spellStart"/>
      <w:r w:rsidRPr="00D429DB">
        <w:rPr>
          <w:sz w:val="28"/>
          <w:szCs w:val="28"/>
        </w:rPr>
        <w:t>Автоконфигурация</w:t>
      </w:r>
      <w:proofErr w:type="spellEnd"/>
      <w:r w:rsidRPr="00D429DB">
        <w:rPr>
          <w:sz w:val="28"/>
          <w:szCs w:val="28"/>
        </w:rPr>
        <w:t xml:space="preserve"> системы;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Управление устройствами и сбор информации;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Мониторинг событий и состояний устройств;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Управление пользователями и правами доступа к функциям </w:t>
      </w:r>
      <w:proofErr w:type="gramStart"/>
      <w:r w:rsidRPr="00D429DB">
        <w:rPr>
          <w:sz w:val="28"/>
          <w:szCs w:val="28"/>
        </w:rPr>
        <w:t>ПО</w:t>
      </w:r>
      <w:proofErr w:type="gramEnd"/>
      <w:r w:rsidRPr="00D429DB">
        <w:rPr>
          <w:sz w:val="28"/>
          <w:szCs w:val="28"/>
        </w:rPr>
        <w:t>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Защита от передачи карт при проходе через турникет;</w:t>
      </w:r>
    </w:p>
    <w:p w:rsidR="00EC51DA" w:rsidRPr="00D429DB" w:rsidRDefault="00D429DB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</w:t>
      </w:r>
      <w:r w:rsidR="00EC51DA" w:rsidRPr="00D429DB">
        <w:rPr>
          <w:sz w:val="28"/>
          <w:szCs w:val="28"/>
        </w:rPr>
        <w:t xml:space="preserve"> Настройка параметров системы;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Автоматизированный кадровый учет: ведение базы данных пользователей, редактирование структуры предприятия, создание и ведение списков графиков работы, зон доступа, работа с картами доступа и ключами;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Экспорт данных в формат MS </w:t>
      </w:r>
      <w:proofErr w:type="spellStart"/>
      <w:r w:rsidRPr="00D429DB">
        <w:rPr>
          <w:sz w:val="28"/>
          <w:szCs w:val="28"/>
        </w:rPr>
        <w:t>Excel</w:t>
      </w:r>
      <w:proofErr w:type="spellEnd"/>
      <w:r w:rsidRPr="00D429DB">
        <w:rPr>
          <w:sz w:val="28"/>
          <w:szCs w:val="28"/>
        </w:rPr>
        <w:t>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 - Оформление  пропусков:  разработка и редактирование шаблонов, автоматизированное оформление и печать пропусков;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Формирование различных типов отчетов;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Дистанционный контроль и управление системой;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Сетевой и </w:t>
      </w:r>
      <w:proofErr w:type="gramStart"/>
      <w:r w:rsidRPr="00D429DB">
        <w:rPr>
          <w:sz w:val="28"/>
          <w:szCs w:val="28"/>
        </w:rPr>
        <w:t>автономный</w:t>
      </w:r>
      <w:proofErr w:type="gramEnd"/>
      <w:r w:rsidRPr="00D429DB">
        <w:rPr>
          <w:sz w:val="28"/>
          <w:szCs w:val="28"/>
        </w:rPr>
        <w:t xml:space="preserve"> режимы работы. </w:t>
      </w:r>
    </w:p>
    <w:p w:rsidR="00EC51DA" w:rsidRPr="00D429DB" w:rsidRDefault="00EC51DA" w:rsidP="00EC51DA">
      <w:pPr>
        <w:rPr>
          <w:sz w:val="28"/>
          <w:szCs w:val="28"/>
        </w:rPr>
      </w:pPr>
    </w:p>
    <w:p w:rsidR="00D429DB" w:rsidRDefault="00D429DB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В  качестве  дополнительного  </w:t>
      </w:r>
      <w:proofErr w:type="gramStart"/>
      <w:r w:rsidRPr="00D429DB">
        <w:rPr>
          <w:sz w:val="28"/>
          <w:szCs w:val="28"/>
        </w:rPr>
        <w:t>ПО  поставляется</w:t>
      </w:r>
      <w:proofErr w:type="gramEnd"/>
      <w:r w:rsidRPr="00D429DB">
        <w:rPr>
          <w:sz w:val="28"/>
          <w:szCs w:val="28"/>
        </w:rPr>
        <w:t xml:space="preserve">  модуль  «Учет  рабочего  времени».  Раздел учета рабочего времени позволяет полностью автоматизировать учет затрат  рабочего времени сотрудников вплоть до формирования табеля. </w:t>
      </w:r>
      <w:proofErr w:type="gramStart"/>
      <w:r w:rsidRPr="00D429DB">
        <w:rPr>
          <w:sz w:val="28"/>
          <w:szCs w:val="28"/>
        </w:rPr>
        <w:t>ПО</w:t>
      </w:r>
      <w:proofErr w:type="gramEnd"/>
      <w:r w:rsidRPr="00D429DB">
        <w:rPr>
          <w:sz w:val="28"/>
          <w:szCs w:val="28"/>
        </w:rPr>
        <w:t xml:space="preserve"> работает </w:t>
      </w:r>
      <w:proofErr w:type="gramStart"/>
      <w:r w:rsidRPr="00D429DB">
        <w:rPr>
          <w:sz w:val="28"/>
          <w:szCs w:val="28"/>
        </w:rPr>
        <w:t>под</w:t>
      </w:r>
      <w:proofErr w:type="gramEnd"/>
      <w:r w:rsidRPr="00D429DB">
        <w:rPr>
          <w:sz w:val="28"/>
          <w:szCs w:val="28"/>
        </w:rPr>
        <w:t xml:space="preserve">  управлением операционной системы </w:t>
      </w:r>
      <w:proofErr w:type="spellStart"/>
      <w:r w:rsidRPr="00D429DB">
        <w:rPr>
          <w:sz w:val="28"/>
          <w:szCs w:val="28"/>
        </w:rPr>
        <w:t>Windows</w:t>
      </w:r>
      <w:proofErr w:type="spellEnd"/>
      <w:r w:rsidRPr="00D429DB">
        <w:rPr>
          <w:sz w:val="28"/>
          <w:szCs w:val="28"/>
        </w:rPr>
        <w:t xml:space="preserve"> 98/ ME/ 2000/ XP/ </w:t>
      </w:r>
      <w:proofErr w:type="spellStart"/>
      <w:r w:rsidRPr="00D429DB">
        <w:rPr>
          <w:sz w:val="28"/>
          <w:szCs w:val="28"/>
        </w:rPr>
        <w:t>Vista</w:t>
      </w:r>
      <w:proofErr w:type="spellEnd"/>
      <w:r w:rsidRPr="00D429DB">
        <w:rPr>
          <w:sz w:val="28"/>
          <w:szCs w:val="28"/>
        </w:rPr>
        <w:t>/7.</w:t>
      </w:r>
    </w:p>
    <w:p w:rsidR="00EC51DA" w:rsidRPr="00D429DB" w:rsidRDefault="00EC51DA" w:rsidP="00EC51DA">
      <w:pPr>
        <w:rPr>
          <w:b/>
          <w:sz w:val="28"/>
          <w:szCs w:val="28"/>
        </w:rPr>
      </w:pPr>
      <w:r w:rsidRPr="00D429DB">
        <w:rPr>
          <w:b/>
          <w:sz w:val="28"/>
          <w:szCs w:val="28"/>
        </w:rPr>
        <w:lastRenderedPageBreak/>
        <w:t>Программное обеспечение «</w:t>
      </w:r>
      <w:proofErr w:type="spellStart"/>
      <w:r w:rsidRPr="00D429DB">
        <w:rPr>
          <w:b/>
          <w:sz w:val="28"/>
          <w:szCs w:val="28"/>
        </w:rPr>
        <w:t>Integra</w:t>
      </w:r>
      <w:proofErr w:type="spellEnd"/>
      <w:r w:rsidRPr="00D429DB">
        <w:rPr>
          <w:b/>
          <w:sz w:val="28"/>
          <w:szCs w:val="28"/>
        </w:rPr>
        <w:t xml:space="preserve">-ACS» предоставляет широкие возможности </w:t>
      </w:r>
      <w:proofErr w:type="gramStart"/>
      <w:r w:rsidRPr="00D429DB">
        <w:rPr>
          <w:b/>
          <w:sz w:val="28"/>
          <w:szCs w:val="28"/>
        </w:rPr>
        <w:t>по</w:t>
      </w:r>
      <w:proofErr w:type="gramEnd"/>
      <w:r w:rsidRPr="00D429DB">
        <w:rPr>
          <w:b/>
          <w:sz w:val="28"/>
          <w:szCs w:val="28"/>
        </w:rPr>
        <w:t>: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Мониторингу системы и управлению устройствами;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Организации доступа на объекты;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Работе с журналом событий;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-  Кадровому учету предприятия и оформлению пропусков; -  Контролю дисциплины труда.  </w:t>
      </w:r>
    </w:p>
    <w:p w:rsidR="00EC51DA" w:rsidRPr="00D429DB" w:rsidRDefault="00EC51DA" w:rsidP="00EC51DA">
      <w:pPr>
        <w:rPr>
          <w:b/>
          <w:sz w:val="28"/>
          <w:szCs w:val="28"/>
        </w:rPr>
      </w:pPr>
      <w:r w:rsidRPr="00D429DB">
        <w:rPr>
          <w:b/>
          <w:sz w:val="28"/>
          <w:szCs w:val="28"/>
        </w:rPr>
        <w:t>Основные технические характеристики системы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Количество пользователей – не ограничено;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Количество дверей, оснащенных контроллерами доступа – до 255 на один коммуникационный порт ПК с   пользованием  повторителей или до 16 без повторителей;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 Количество  турникетов в  системе  –  до  255  на  один  коммуникационный  порт  ПК  с  использованием повторителей   или до 16 без повторителей;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 Идентификация  личности  по индивидуальному  бесконтактному  пропуску,  личному  коду, видеоизображению   пользователя;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 Автоматизированная  постановка/снятие  охраняемых  зон  с  охраны  с  использованием  централизованной, местной тактики;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Автоматизация выдачи и учета постоянных, временных и разовых пропусков, хранение   информации об их владельце в базе данных;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-   Количество графиков доступа - до 128; зон доступа – до 8;</w:t>
      </w: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 xml:space="preserve"> «ИНТЕГРА-ПАСПОР</w:t>
      </w:r>
      <w:proofErr w:type="gramStart"/>
      <w:r w:rsidRPr="00D429DB">
        <w:rPr>
          <w:sz w:val="28"/>
          <w:szCs w:val="28"/>
        </w:rPr>
        <w:t>T</w:t>
      </w:r>
      <w:proofErr w:type="gramEnd"/>
      <w:r w:rsidRPr="00D429DB">
        <w:rPr>
          <w:sz w:val="28"/>
          <w:szCs w:val="28"/>
        </w:rPr>
        <w:t>»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АВТОМАТИЧЕСКАЯ РЕГИСТРАЦИЯ ДОКУМЕНТОВ ДЛЯ СКУД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 xml:space="preserve">Модуль предназначен для автоматизации процесса ввода и обработки документов, удостоверяющих личность (паспортов, водительских удостоверений и др.), построенных по стандартизованной форме и напечатанных на гербовой бумаге. Он обеспечивает автоматизированный ввод документов, распознавание текстовой и выделение графической информации, редактирование сомнительно распознанных полей и передачу  считанной информации в БД </w:t>
      </w:r>
      <w:proofErr w:type="spellStart"/>
      <w:r w:rsidRPr="00D429DB">
        <w:rPr>
          <w:sz w:val="28"/>
          <w:szCs w:val="28"/>
        </w:rPr>
        <w:t>Интегра</w:t>
      </w:r>
      <w:proofErr w:type="spellEnd"/>
      <w:r w:rsidRPr="00D429DB">
        <w:rPr>
          <w:sz w:val="28"/>
          <w:szCs w:val="28"/>
        </w:rPr>
        <w:t>-СКД.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ИДЕНТИФИКАЦИЯ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>Для идентификации пользователя используются различные технологии: индивидуальный код, набираемый на клавиатуре, бесконтактные пластиковые карты с микрочипом (</w:t>
      </w:r>
      <w:proofErr w:type="spellStart"/>
      <w:r w:rsidRPr="00D429DB">
        <w:rPr>
          <w:sz w:val="28"/>
          <w:szCs w:val="28"/>
        </w:rPr>
        <w:t>proximi</w:t>
      </w:r>
      <w:proofErr w:type="spellEnd"/>
      <w:r w:rsidRPr="00D429DB">
        <w:rPr>
          <w:sz w:val="28"/>
          <w:szCs w:val="28"/>
        </w:rPr>
        <w:t>-карты), биометрические данные. Считыватель, установленный в точке прохода, получает идентификационную информацию и передает ее контроллеру. На основе сопоставления этой информации с заданными правами доступа контроллер открывает точку прохода или блокирует ее. Если доступ запрещен или предъявлена незарегистрированная карта, вход остается в заблокированном состоянии, а компьютер оператора выводит сообщение об отказе в доступе с указанием причины. Оператор в любой момент времени может вмешаться в работу системы.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ЗАПРЕТ ДВОЙНОГО ПРОХОДА (ANTI-PASSBACK)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>Повторный проход в одну и ту же дверь по одной и той же карте невозможен до тех пор, пока эта карта не будет предъявлена считывателю другой двери, обслуживаемой этим же контроллером. Функция включается и отключается в режиме программирования или в рабочем режиме по команде центрального устройства.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РЕГИСТРАЦИЯ  И  АРХИВИРОВАНИЕ  СОБЫТИЙ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lastRenderedPageBreak/>
        <w:t>Все факты предъявления идентификаторов и связанные с ними действия (проходы, факты срабатывания датчика, попытки несанкционированного доступа и т.д.) фиксируются в контроллере и компьютерной базе данных. Эта информация используется в дальнейшем для анализа внештатных ситуаций и проведения расследований, получения отчетов о нарушениях трудовой дисциплины и др.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proofErr w:type="gramStart"/>
      <w:r w:rsidRPr="00D429DB">
        <w:rPr>
          <w:sz w:val="28"/>
          <w:szCs w:val="28"/>
          <w:lang w:val="en-US"/>
        </w:rPr>
        <w:t>АВТОМАТИЗИРОВАННЫЙ  УЧЕТ</w:t>
      </w:r>
      <w:proofErr w:type="gramEnd"/>
      <w:r w:rsidRPr="00D429DB">
        <w:rPr>
          <w:sz w:val="28"/>
          <w:szCs w:val="28"/>
          <w:lang w:val="en-US"/>
        </w:rPr>
        <w:t xml:space="preserve">  РАБОЧЕГО  ВРЕМЕНИ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>Регистрация времени прихода и ухода каждого сотрудника и его перемещений по объекту позволяет вести автоматизированный учет наработанного времени, сверхурочных, опозданий, нарушений графика, отсутствия на рабочем месте, ухода с рабочего места раньше времени и т.д. Для каждого сотрудника задаются персональные параметры контроля посещения с учетом рабочего графика, выходных, отпусков, больничных.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</w:p>
    <w:p w:rsidR="00EC51DA" w:rsidRPr="00D429DB" w:rsidRDefault="00EC51DA" w:rsidP="00EC51DA">
      <w:pPr>
        <w:rPr>
          <w:sz w:val="28"/>
          <w:szCs w:val="28"/>
          <w:lang w:val="en-US"/>
        </w:rPr>
      </w:pPr>
    </w:p>
    <w:p w:rsidR="00EC51DA" w:rsidRPr="00D429DB" w:rsidRDefault="00EC51DA" w:rsidP="00EC51DA">
      <w:pPr>
        <w:rPr>
          <w:sz w:val="28"/>
          <w:szCs w:val="28"/>
          <w:lang w:val="en-US"/>
        </w:rPr>
      </w:pPr>
    </w:p>
    <w:p w:rsidR="00D429DB" w:rsidRPr="00D429DB" w:rsidRDefault="00D429DB" w:rsidP="00EC51DA">
      <w:pPr>
        <w:rPr>
          <w:sz w:val="28"/>
          <w:szCs w:val="28"/>
        </w:rPr>
      </w:pP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АВТОМАТИЗАЦИЯ  БЕЗНАЛИЧНЫХ  РАСЧЕТОВ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>Система контроля доступа позволяет автоматизировать расчеты в местах предоставления платных услуг - культурно-развлекательных центрах, спортивных и оздоровительных учреждениях, авт</w:t>
      </w:r>
      <w:proofErr w:type="gramStart"/>
      <w:r w:rsidRPr="00D429DB">
        <w:rPr>
          <w:sz w:val="28"/>
          <w:szCs w:val="28"/>
        </w:rPr>
        <w:t>о-</w:t>
      </w:r>
      <w:proofErr w:type="gramEnd"/>
      <w:r w:rsidRPr="00D429DB">
        <w:rPr>
          <w:sz w:val="28"/>
          <w:szCs w:val="28"/>
        </w:rPr>
        <w:t xml:space="preserve"> стоянках и т.д.  Это исключает злоупотребления со стороны персонала и обеспечивает надежный контроль над поступлением денежных средств. Кроме того, система обеспечивает дополнительное удобство для посетителей, повышая качество и скорость обслуживания.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ИНТЕГРАЦИЯ  С  СИСТЕМАМИ  ВИДЕОНАБЛЮДЕНИЯ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 xml:space="preserve">Установка видеокамер на контрольно-пропускных пунктах позволяет автоматически сохранять фотографии всех посетителей в момент предъявления карты. Это является защитой от передачи идентификатора другому человеку. В случае возникновения нештатной ситуации могут быть сверены фотографии владельцев предъявляемых идентификаторов и фотографии лиц, их предъявивших. Интеграция с системой распознавания </w:t>
      </w:r>
      <w:r w:rsidRPr="00D429DB">
        <w:rPr>
          <w:sz w:val="28"/>
          <w:szCs w:val="28"/>
        </w:rPr>
        <w:lastRenderedPageBreak/>
        <w:t>автомобильных номеров автоматизирует контрольно-пропускной режим на предприятиях, платных стоянках, гаражных комплексах.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ИНТЕГРАЦИЯ  С  СИСТЕМОЙ  ПОЖАРНОЙ  СИГНАЛИЗАЦИИ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 xml:space="preserve">Система осуществляет автоматическую постановку/снятие с охраны помещений. Когда последний сотрудник покидает помещение, данное помещение автоматически ставится под охрану. Первый сотрудник, пришедший на работу, автоматически снимает помещение с охраны. </w:t>
      </w:r>
      <w:proofErr w:type="spellStart"/>
      <w:proofErr w:type="gramStart"/>
      <w:r w:rsidRPr="00D429DB">
        <w:rPr>
          <w:sz w:val="28"/>
          <w:szCs w:val="28"/>
          <w:lang w:val="en-US"/>
        </w:rPr>
        <w:t>При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угрозе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пожара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выходы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автоматически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разблокируются</w:t>
      </w:r>
      <w:proofErr w:type="spellEnd"/>
      <w:r w:rsidRPr="00D429DB">
        <w:rPr>
          <w:sz w:val="28"/>
          <w:szCs w:val="28"/>
          <w:lang w:val="en-US"/>
        </w:rPr>
        <w:t>.</w:t>
      </w:r>
      <w:proofErr w:type="gramEnd"/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  <w:lang w:val="en-US"/>
        </w:rPr>
        <w:t xml:space="preserve">  </w:t>
      </w:r>
      <w:proofErr w:type="gramStart"/>
      <w:r w:rsidRPr="00D429DB">
        <w:rPr>
          <w:sz w:val="28"/>
          <w:szCs w:val="28"/>
          <w:lang w:val="en-US"/>
        </w:rPr>
        <w:t>ИНТЕГРАЦИЯ  С</w:t>
      </w:r>
      <w:proofErr w:type="gramEnd"/>
      <w:r w:rsidRPr="00D429DB">
        <w:rPr>
          <w:sz w:val="28"/>
          <w:szCs w:val="28"/>
          <w:lang w:val="en-US"/>
        </w:rPr>
        <w:t xml:space="preserve">  СИСТЕМАМИ  ЖИЗНЕОБЕСПЕЧЕНИЯ  ОБЪЕКТА</w:t>
      </w:r>
    </w:p>
    <w:p w:rsidR="00EC51DA" w:rsidRPr="00D429DB" w:rsidRDefault="00EC51DA" w:rsidP="00EC51DA">
      <w:pPr>
        <w:rPr>
          <w:sz w:val="28"/>
          <w:szCs w:val="28"/>
          <w:lang w:val="en-US"/>
        </w:rPr>
      </w:pPr>
      <w:r w:rsidRPr="00D429DB">
        <w:rPr>
          <w:sz w:val="28"/>
          <w:szCs w:val="28"/>
        </w:rPr>
        <w:t>«</w:t>
      </w:r>
      <w:proofErr w:type="spellStart"/>
      <w:r w:rsidRPr="00D429DB">
        <w:rPr>
          <w:sz w:val="28"/>
          <w:szCs w:val="28"/>
        </w:rPr>
        <w:t>Интегра</w:t>
      </w:r>
      <w:proofErr w:type="spellEnd"/>
      <w:r w:rsidRPr="00D429DB">
        <w:rPr>
          <w:sz w:val="28"/>
          <w:szCs w:val="28"/>
        </w:rPr>
        <w:t xml:space="preserve">-СКД» используется для автоматизации управления системами жизнеобеспечения, оптимизации режима их работы и поддержания заданных параметров освещения, отопления и кондиционирования. Например, после окончания рабочего дня, когда последний сотрудник покидает помещение, системы освещения и кондиционирования автоматически переходят в экономный режим. </w:t>
      </w:r>
      <w:proofErr w:type="gramStart"/>
      <w:r w:rsidRPr="00D429DB">
        <w:rPr>
          <w:sz w:val="28"/>
          <w:szCs w:val="28"/>
          <w:lang w:val="en-US"/>
        </w:rPr>
        <w:t xml:space="preserve">С </w:t>
      </w:r>
      <w:proofErr w:type="spellStart"/>
      <w:r w:rsidRPr="00D429DB">
        <w:rPr>
          <w:sz w:val="28"/>
          <w:szCs w:val="28"/>
          <w:lang w:val="en-US"/>
        </w:rPr>
        <w:t>приходом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первого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сотрудника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данные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системы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автоматически</w:t>
      </w:r>
      <w:proofErr w:type="spellEnd"/>
      <w:r w:rsidRPr="00D429DB">
        <w:rPr>
          <w:sz w:val="28"/>
          <w:szCs w:val="28"/>
          <w:lang w:val="en-US"/>
        </w:rPr>
        <w:t xml:space="preserve"> </w:t>
      </w:r>
      <w:proofErr w:type="spellStart"/>
      <w:r w:rsidRPr="00D429DB">
        <w:rPr>
          <w:sz w:val="28"/>
          <w:szCs w:val="28"/>
          <w:lang w:val="en-US"/>
        </w:rPr>
        <w:t>включаются</w:t>
      </w:r>
      <w:proofErr w:type="spellEnd"/>
      <w:r w:rsidRPr="00D429DB">
        <w:rPr>
          <w:sz w:val="28"/>
          <w:szCs w:val="28"/>
          <w:lang w:val="en-US"/>
        </w:rPr>
        <w:t>.</w:t>
      </w:r>
      <w:proofErr w:type="gramEnd"/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КОНТРОЛЬ  И  УПРАВЛЕНИЕ  СИСТЕМОЙ</w:t>
      </w:r>
    </w:p>
    <w:p w:rsidR="00EC51DA" w:rsidRPr="00D429DB" w:rsidRDefault="00EC51DA" w:rsidP="00EC51DA">
      <w:pPr>
        <w:rPr>
          <w:sz w:val="28"/>
          <w:szCs w:val="28"/>
        </w:rPr>
      </w:pPr>
      <w:r w:rsidRPr="00D429DB">
        <w:rPr>
          <w:sz w:val="28"/>
          <w:szCs w:val="28"/>
        </w:rPr>
        <w:t>Система может функционировать в двух режимах: сетевой режим и автономный режим работы контроллера (например, при отключении компьютера, при нарушении связи между контроллером и компьютером). Сетевая версия позволяет вести централизованное наблюдение над точками прохода, выдавать тревожные сообщения соответствующим службам и осуществлять дистанционное управление (например, прямо с рабочего места дежурного оператора блокировать и открывать двери).</w:t>
      </w:r>
    </w:p>
    <w:sectPr w:rsidR="00EC51DA" w:rsidRPr="00D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CE"/>
    <w:rsid w:val="0030630C"/>
    <w:rsid w:val="009207F2"/>
    <w:rsid w:val="00CF01CE"/>
    <w:rsid w:val="00D429DB"/>
    <w:rsid w:val="00D75638"/>
    <w:rsid w:val="00E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3</cp:revision>
  <dcterms:created xsi:type="dcterms:W3CDTF">2013-04-17T06:22:00Z</dcterms:created>
  <dcterms:modified xsi:type="dcterms:W3CDTF">2013-04-17T06:52:00Z</dcterms:modified>
</cp:coreProperties>
</file>